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ED8" w:rsidRDefault="00AC4ED8" w:rsidP="00AC4ED8">
      <w:pPr>
        <w:pStyle w:val="ConsPlusNormal"/>
      </w:pPr>
    </w:p>
    <w:p w:rsidR="00AC4ED8" w:rsidRDefault="00AC4ED8" w:rsidP="00AC4ED8">
      <w:pPr>
        <w:pStyle w:val="ConsPlusNormal"/>
        <w:jc w:val="right"/>
        <w:outlineLvl w:val="0"/>
      </w:pPr>
      <w:r>
        <w:t>Приложение 19</w:t>
      </w:r>
    </w:p>
    <w:p w:rsidR="00AC4ED8" w:rsidRDefault="00AC4ED8" w:rsidP="00AC4ED8">
      <w:pPr>
        <w:pStyle w:val="ConsPlusNormal"/>
        <w:jc w:val="right"/>
      </w:pPr>
      <w:r>
        <w:t>к решению</w:t>
      </w:r>
    </w:p>
    <w:p w:rsidR="00AC4ED8" w:rsidRDefault="00AC4ED8" w:rsidP="00AC4ED8">
      <w:pPr>
        <w:pStyle w:val="ConsPlusNormal"/>
        <w:jc w:val="right"/>
      </w:pPr>
      <w:r>
        <w:t>Думы Кондинского района</w:t>
      </w:r>
    </w:p>
    <w:p w:rsidR="00AC4ED8" w:rsidRDefault="00AC4ED8" w:rsidP="00AC4ED8">
      <w:pPr>
        <w:pStyle w:val="ConsPlusNormal"/>
        <w:jc w:val="right"/>
      </w:pPr>
      <w:r>
        <w:t>от 25.12.2024 N 1212</w:t>
      </w:r>
    </w:p>
    <w:p w:rsidR="00AC4ED8" w:rsidRDefault="00AC4ED8" w:rsidP="00AC4ED8">
      <w:pPr>
        <w:pStyle w:val="ConsPlusNormal"/>
      </w:pPr>
    </w:p>
    <w:p w:rsidR="000C38CF" w:rsidRDefault="000C38CF" w:rsidP="00AC4ED8">
      <w:pPr>
        <w:pStyle w:val="ConsPlusTitle"/>
        <w:jc w:val="center"/>
      </w:pPr>
      <w:bookmarkStart w:id="0" w:name="P49373"/>
      <w:bookmarkEnd w:id="0"/>
    </w:p>
    <w:p w:rsidR="000C38CF" w:rsidRDefault="000C38CF" w:rsidP="00AC4ED8">
      <w:pPr>
        <w:pStyle w:val="ConsPlusTitle"/>
        <w:jc w:val="center"/>
      </w:pPr>
    </w:p>
    <w:p w:rsidR="00AC4ED8" w:rsidRDefault="00AC4ED8" w:rsidP="00AC4ED8">
      <w:pPr>
        <w:pStyle w:val="ConsPlusTitle"/>
        <w:jc w:val="center"/>
      </w:pPr>
      <w:bookmarkStart w:id="1" w:name="_GoBack"/>
      <w:bookmarkEnd w:id="1"/>
      <w:r>
        <w:t>ИСТОЧНИКИ</w:t>
      </w:r>
    </w:p>
    <w:p w:rsidR="00AC4ED8" w:rsidRDefault="00AC4ED8" w:rsidP="00AC4ED8">
      <w:pPr>
        <w:pStyle w:val="ConsPlusTitle"/>
        <w:jc w:val="center"/>
      </w:pPr>
      <w:r>
        <w:t>ВНУТРЕННЕГО ФИНАНСИРОВАНИЯ ДЕФИЦИТА БЮДЖЕТА МУНИЦИПАЛЬНОГО</w:t>
      </w:r>
    </w:p>
    <w:p w:rsidR="00AC4ED8" w:rsidRDefault="00AC4ED8" w:rsidP="00AC4ED8">
      <w:pPr>
        <w:pStyle w:val="ConsPlusTitle"/>
        <w:jc w:val="center"/>
      </w:pPr>
      <w:r>
        <w:t>ОБРАЗОВАНИЯ КОНДИНСКИЙ РАЙОН НА 2026 - 2027 ГОДЫ</w:t>
      </w:r>
    </w:p>
    <w:p w:rsidR="00AC4ED8" w:rsidRDefault="00AC4ED8" w:rsidP="00AC4ED8">
      <w:pPr>
        <w:pStyle w:val="ConsPlusNormal"/>
      </w:pPr>
    </w:p>
    <w:tbl>
      <w:tblPr>
        <w:tblW w:w="9588" w:type="dxa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3181"/>
        <w:gridCol w:w="1701"/>
        <w:gridCol w:w="1588"/>
      </w:tblGrid>
      <w:tr w:rsidR="00AC4ED8" w:rsidTr="00AC4ED8">
        <w:tc>
          <w:tcPr>
            <w:tcW w:w="3118" w:type="dxa"/>
            <w:tcBorders>
              <w:top w:val="nil"/>
            </w:tcBorders>
          </w:tcPr>
          <w:p w:rsidR="00AC4ED8" w:rsidRDefault="00AC4ED8" w:rsidP="000F084B">
            <w:pPr>
              <w:pStyle w:val="ConsPlusNormal"/>
              <w:jc w:val="right"/>
            </w:pPr>
          </w:p>
        </w:tc>
        <w:tc>
          <w:tcPr>
            <w:tcW w:w="3181" w:type="dxa"/>
            <w:tcBorders>
              <w:top w:val="nil"/>
            </w:tcBorders>
          </w:tcPr>
          <w:p w:rsidR="00AC4ED8" w:rsidRDefault="00AC4ED8" w:rsidP="000F084B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top w:val="nil"/>
            </w:tcBorders>
          </w:tcPr>
          <w:p w:rsidR="00AC4ED8" w:rsidRDefault="00AC4ED8" w:rsidP="000F084B">
            <w:pPr>
              <w:pStyle w:val="ConsPlusNormal"/>
              <w:jc w:val="right"/>
            </w:pPr>
          </w:p>
        </w:tc>
        <w:tc>
          <w:tcPr>
            <w:tcW w:w="1588" w:type="dxa"/>
            <w:tcBorders>
              <w:top w:val="nil"/>
            </w:tcBorders>
          </w:tcPr>
          <w:p w:rsidR="00AC4ED8" w:rsidRDefault="00AC4ED8" w:rsidP="000F084B">
            <w:pPr>
              <w:pStyle w:val="ConsPlusNormal"/>
              <w:jc w:val="right"/>
            </w:pPr>
            <w:r>
              <w:t>(в рублях)</w:t>
            </w:r>
          </w:p>
        </w:tc>
      </w:tr>
      <w:tr w:rsidR="00AC4ED8" w:rsidTr="00AC4E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AC4ED8" w:rsidRDefault="00AC4ED8" w:rsidP="000F084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181" w:type="dxa"/>
          </w:tcPr>
          <w:p w:rsidR="00AC4ED8" w:rsidRDefault="00AC4ED8" w:rsidP="000F084B">
            <w:pPr>
              <w:pStyle w:val="ConsPlusNormal"/>
              <w:jc w:val="center"/>
            </w:pPr>
            <w: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701" w:type="dxa"/>
          </w:tcPr>
          <w:p w:rsidR="00AC4ED8" w:rsidRDefault="00AC4ED8" w:rsidP="000F084B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588" w:type="dxa"/>
          </w:tcPr>
          <w:p w:rsidR="00AC4ED8" w:rsidRDefault="00AC4ED8" w:rsidP="000F084B">
            <w:pPr>
              <w:pStyle w:val="ConsPlusNormal"/>
              <w:jc w:val="center"/>
            </w:pPr>
            <w:r>
              <w:t>2027 год</w:t>
            </w:r>
          </w:p>
        </w:tc>
      </w:tr>
      <w:tr w:rsidR="00AC4ED8" w:rsidTr="00AC4E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AC4ED8" w:rsidRDefault="00AC4ED8" w:rsidP="000F08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81" w:type="dxa"/>
          </w:tcPr>
          <w:p w:rsidR="00AC4ED8" w:rsidRDefault="00AC4ED8" w:rsidP="000F084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AC4ED8" w:rsidRDefault="00AC4ED8" w:rsidP="000F084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8" w:type="dxa"/>
          </w:tcPr>
          <w:p w:rsidR="00AC4ED8" w:rsidRDefault="00AC4ED8" w:rsidP="000F084B">
            <w:pPr>
              <w:pStyle w:val="ConsPlusNormal"/>
              <w:jc w:val="center"/>
            </w:pPr>
            <w:r>
              <w:t>4</w:t>
            </w:r>
          </w:p>
        </w:tc>
      </w:tr>
      <w:tr w:rsidR="00AC4ED8" w:rsidTr="00AC4E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AC4ED8" w:rsidRDefault="00AC4ED8" w:rsidP="000F084B">
            <w:pPr>
              <w:pStyle w:val="ConsPlusNormal"/>
            </w:pPr>
            <w:r>
              <w:t>000 01 02 00 00 00 0000 000</w:t>
            </w:r>
          </w:p>
        </w:tc>
        <w:tc>
          <w:tcPr>
            <w:tcW w:w="3181" w:type="dxa"/>
          </w:tcPr>
          <w:p w:rsidR="00AC4ED8" w:rsidRDefault="00AC4ED8" w:rsidP="000F084B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</w:tcPr>
          <w:p w:rsidR="00AC4ED8" w:rsidRDefault="00AC4ED8" w:rsidP="000F084B">
            <w:pPr>
              <w:pStyle w:val="ConsPlusNormal"/>
            </w:pPr>
            <w:r>
              <w:t>0,00</w:t>
            </w:r>
          </w:p>
        </w:tc>
        <w:tc>
          <w:tcPr>
            <w:tcW w:w="1588" w:type="dxa"/>
          </w:tcPr>
          <w:p w:rsidR="00AC4ED8" w:rsidRDefault="00AC4ED8" w:rsidP="000F084B">
            <w:pPr>
              <w:pStyle w:val="ConsPlusNormal"/>
            </w:pPr>
            <w:r>
              <w:t>0,00</w:t>
            </w:r>
          </w:p>
        </w:tc>
      </w:tr>
      <w:tr w:rsidR="00AC4ED8" w:rsidTr="00AC4E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AC4ED8" w:rsidRDefault="00AC4ED8" w:rsidP="000F084B">
            <w:pPr>
              <w:pStyle w:val="ConsPlusNormal"/>
            </w:pPr>
            <w:r>
              <w:t>000 01 02 00 00 05 0000 710</w:t>
            </w:r>
          </w:p>
        </w:tc>
        <w:tc>
          <w:tcPr>
            <w:tcW w:w="3181" w:type="dxa"/>
          </w:tcPr>
          <w:p w:rsidR="00AC4ED8" w:rsidRDefault="00AC4ED8" w:rsidP="000F084B">
            <w:pPr>
              <w:pStyle w:val="ConsPlusNormal"/>
            </w:pPr>
            <w: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01" w:type="dxa"/>
          </w:tcPr>
          <w:p w:rsidR="00AC4ED8" w:rsidRDefault="00AC4ED8" w:rsidP="000F084B">
            <w:pPr>
              <w:pStyle w:val="ConsPlusNormal"/>
            </w:pPr>
            <w:r>
              <w:t>0,00</w:t>
            </w:r>
          </w:p>
        </w:tc>
        <w:tc>
          <w:tcPr>
            <w:tcW w:w="1588" w:type="dxa"/>
          </w:tcPr>
          <w:p w:rsidR="00AC4ED8" w:rsidRDefault="00AC4ED8" w:rsidP="000F084B">
            <w:pPr>
              <w:pStyle w:val="ConsPlusNormal"/>
            </w:pPr>
            <w:r>
              <w:t>0,00</w:t>
            </w:r>
          </w:p>
        </w:tc>
      </w:tr>
      <w:tr w:rsidR="00AC4ED8" w:rsidTr="00AC4E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AC4ED8" w:rsidRDefault="00AC4ED8" w:rsidP="000F084B">
            <w:pPr>
              <w:pStyle w:val="ConsPlusNormal"/>
            </w:pPr>
            <w:r>
              <w:t>000 01 02 00 00 05 0000 810</w:t>
            </w:r>
          </w:p>
        </w:tc>
        <w:tc>
          <w:tcPr>
            <w:tcW w:w="3181" w:type="dxa"/>
          </w:tcPr>
          <w:p w:rsidR="00AC4ED8" w:rsidRDefault="00AC4ED8" w:rsidP="000F084B">
            <w:pPr>
              <w:pStyle w:val="ConsPlusNormal"/>
            </w:pPr>
            <w: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01" w:type="dxa"/>
          </w:tcPr>
          <w:p w:rsidR="00AC4ED8" w:rsidRDefault="00AC4ED8" w:rsidP="000F084B">
            <w:pPr>
              <w:pStyle w:val="ConsPlusNormal"/>
            </w:pPr>
            <w:r>
              <w:t>0,00</w:t>
            </w:r>
          </w:p>
        </w:tc>
        <w:tc>
          <w:tcPr>
            <w:tcW w:w="1588" w:type="dxa"/>
          </w:tcPr>
          <w:p w:rsidR="00AC4ED8" w:rsidRDefault="00AC4ED8" w:rsidP="000F084B">
            <w:pPr>
              <w:pStyle w:val="ConsPlusNormal"/>
            </w:pPr>
            <w:r>
              <w:t>0,00</w:t>
            </w:r>
          </w:p>
        </w:tc>
      </w:tr>
      <w:tr w:rsidR="00AC4ED8" w:rsidTr="00AC4E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AC4ED8" w:rsidRDefault="00AC4ED8" w:rsidP="000F084B">
            <w:pPr>
              <w:pStyle w:val="ConsPlusNormal"/>
            </w:pPr>
            <w:r>
              <w:t>000 01 03 00 00 00 0000 000</w:t>
            </w:r>
          </w:p>
        </w:tc>
        <w:tc>
          <w:tcPr>
            <w:tcW w:w="3181" w:type="dxa"/>
          </w:tcPr>
          <w:p w:rsidR="00AC4ED8" w:rsidRDefault="00AC4ED8" w:rsidP="000F084B">
            <w:pPr>
              <w:pStyle w:val="ConsPlusNormal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1" w:type="dxa"/>
          </w:tcPr>
          <w:p w:rsidR="00AC4ED8" w:rsidRDefault="00AC4ED8" w:rsidP="000F084B">
            <w:pPr>
              <w:pStyle w:val="ConsPlusNormal"/>
            </w:pPr>
            <w:r>
              <w:t>-40666700,00</w:t>
            </w:r>
          </w:p>
        </w:tc>
        <w:tc>
          <w:tcPr>
            <w:tcW w:w="1588" w:type="dxa"/>
          </w:tcPr>
          <w:p w:rsidR="00AC4ED8" w:rsidRDefault="00AC4ED8" w:rsidP="000F084B">
            <w:pPr>
              <w:pStyle w:val="ConsPlusNormal"/>
            </w:pPr>
            <w:r>
              <w:t>-13333250,00</w:t>
            </w:r>
          </w:p>
        </w:tc>
      </w:tr>
      <w:tr w:rsidR="00AC4ED8" w:rsidTr="00AC4E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AC4ED8" w:rsidRDefault="00AC4ED8" w:rsidP="000F084B">
            <w:pPr>
              <w:pStyle w:val="ConsPlusNormal"/>
            </w:pPr>
            <w:r>
              <w:t>000 01 03 01 00 00 0000 700</w:t>
            </w:r>
          </w:p>
        </w:tc>
        <w:tc>
          <w:tcPr>
            <w:tcW w:w="3181" w:type="dxa"/>
          </w:tcPr>
          <w:p w:rsidR="00AC4ED8" w:rsidRDefault="00AC4ED8" w:rsidP="000F084B">
            <w:pPr>
              <w:pStyle w:val="ConsPlusNormal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</w:tcPr>
          <w:p w:rsidR="00AC4ED8" w:rsidRDefault="00AC4ED8" w:rsidP="000F084B">
            <w:pPr>
              <w:pStyle w:val="ConsPlusNormal"/>
            </w:pPr>
            <w:r>
              <w:t>51936941,42</w:t>
            </w:r>
          </w:p>
        </w:tc>
        <w:tc>
          <w:tcPr>
            <w:tcW w:w="1588" w:type="dxa"/>
          </w:tcPr>
          <w:p w:rsidR="00AC4ED8" w:rsidRDefault="00AC4ED8" w:rsidP="000F084B">
            <w:pPr>
              <w:pStyle w:val="ConsPlusNormal"/>
            </w:pPr>
            <w:r>
              <w:t>53339238,85</w:t>
            </w:r>
          </w:p>
        </w:tc>
      </w:tr>
      <w:tr w:rsidR="00AC4ED8" w:rsidTr="00AC4E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AC4ED8" w:rsidRDefault="00AC4ED8" w:rsidP="000F084B">
            <w:pPr>
              <w:pStyle w:val="ConsPlusNormal"/>
            </w:pPr>
            <w:r>
              <w:t>000 01 03 01 00 05 0000 710</w:t>
            </w:r>
          </w:p>
        </w:tc>
        <w:tc>
          <w:tcPr>
            <w:tcW w:w="3181" w:type="dxa"/>
          </w:tcPr>
          <w:p w:rsidR="00AC4ED8" w:rsidRDefault="00AC4ED8" w:rsidP="000F084B">
            <w:pPr>
              <w:pStyle w:val="ConsPlusNormal"/>
            </w:pPr>
            <w: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(северный завоз)</w:t>
            </w:r>
          </w:p>
        </w:tc>
        <w:tc>
          <w:tcPr>
            <w:tcW w:w="1701" w:type="dxa"/>
          </w:tcPr>
          <w:p w:rsidR="00AC4ED8" w:rsidRDefault="00AC4ED8" w:rsidP="000F084B">
            <w:pPr>
              <w:pStyle w:val="ConsPlusNormal"/>
            </w:pPr>
            <w:r>
              <w:t>51936941,42</w:t>
            </w:r>
          </w:p>
        </w:tc>
        <w:tc>
          <w:tcPr>
            <w:tcW w:w="1588" w:type="dxa"/>
          </w:tcPr>
          <w:p w:rsidR="00AC4ED8" w:rsidRDefault="00AC4ED8" w:rsidP="000F084B">
            <w:pPr>
              <w:pStyle w:val="ConsPlusNormal"/>
            </w:pPr>
            <w:r>
              <w:t>53339238,85</w:t>
            </w:r>
          </w:p>
        </w:tc>
      </w:tr>
      <w:tr w:rsidR="00AC4ED8" w:rsidTr="00AC4E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AC4ED8" w:rsidRDefault="00AC4ED8" w:rsidP="000F084B">
            <w:pPr>
              <w:pStyle w:val="ConsPlusNormal"/>
            </w:pPr>
            <w:r>
              <w:lastRenderedPageBreak/>
              <w:t>000 01 03 01 00 05 0000 710</w:t>
            </w:r>
          </w:p>
        </w:tc>
        <w:tc>
          <w:tcPr>
            <w:tcW w:w="3181" w:type="dxa"/>
          </w:tcPr>
          <w:p w:rsidR="00AC4ED8" w:rsidRDefault="00AC4ED8" w:rsidP="000F084B">
            <w:pPr>
              <w:pStyle w:val="ConsPlusNormal"/>
            </w:pPr>
            <w: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1701" w:type="dxa"/>
          </w:tcPr>
          <w:p w:rsidR="00AC4ED8" w:rsidRDefault="00AC4ED8" w:rsidP="000F084B">
            <w:pPr>
              <w:pStyle w:val="ConsPlusNormal"/>
            </w:pPr>
            <w:r>
              <w:t>0,00</w:t>
            </w:r>
          </w:p>
        </w:tc>
        <w:tc>
          <w:tcPr>
            <w:tcW w:w="1588" w:type="dxa"/>
          </w:tcPr>
          <w:p w:rsidR="00AC4ED8" w:rsidRDefault="00AC4ED8" w:rsidP="000F084B">
            <w:pPr>
              <w:pStyle w:val="ConsPlusNormal"/>
            </w:pPr>
            <w:r>
              <w:t>0,00</w:t>
            </w:r>
          </w:p>
        </w:tc>
      </w:tr>
      <w:tr w:rsidR="00AC4ED8" w:rsidTr="00AC4E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AC4ED8" w:rsidRDefault="00AC4ED8" w:rsidP="000F084B">
            <w:pPr>
              <w:pStyle w:val="ConsPlusNormal"/>
            </w:pPr>
            <w:r>
              <w:t>000 01 03 01 00 00 0000 800</w:t>
            </w:r>
          </w:p>
        </w:tc>
        <w:tc>
          <w:tcPr>
            <w:tcW w:w="3181" w:type="dxa"/>
          </w:tcPr>
          <w:p w:rsidR="00AC4ED8" w:rsidRDefault="00AC4ED8" w:rsidP="000F084B">
            <w:pPr>
              <w:pStyle w:val="ConsPlusNormal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</w:tcPr>
          <w:p w:rsidR="00AC4ED8" w:rsidRDefault="00AC4ED8" w:rsidP="000F084B">
            <w:pPr>
              <w:pStyle w:val="ConsPlusNormal"/>
            </w:pPr>
            <w:r>
              <w:t>-92603641,42</w:t>
            </w:r>
          </w:p>
        </w:tc>
        <w:tc>
          <w:tcPr>
            <w:tcW w:w="1588" w:type="dxa"/>
          </w:tcPr>
          <w:p w:rsidR="00AC4ED8" w:rsidRDefault="00AC4ED8" w:rsidP="000F084B">
            <w:pPr>
              <w:pStyle w:val="ConsPlusNormal"/>
            </w:pPr>
            <w:r>
              <w:t>-66672488,85</w:t>
            </w:r>
          </w:p>
        </w:tc>
      </w:tr>
      <w:tr w:rsidR="00AC4ED8" w:rsidTr="00AC4E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AC4ED8" w:rsidRDefault="00AC4ED8" w:rsidP="000F084B">
            <w:pPr>
              <w:pStyle w:val="ConsPlusNormal"/>
            </w:pPr>
            <w:r>
              <w:t>000 01 03 01 00 05 0000 810</w:t>
            </w:r>
          </w:p>
        </w:tc>
        <w:tc>
          <w:tcPr>
            <w:tcW w:w="3181" w:type="dxa"/>
          </w:tcPr>
          <w:p w:rsidR="00AC4ED8" w:rsidRDefault="00AC4ED8" w:rsidP="000F084B">
            <w:pPr>
              <w:pStyle w:val="ConsPlusNormal"/>
            </w:pPr>
            <w: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</w:t>
            </w:r>
          </w:p>
        </w:tc>
        <w:tc>
          <w:tcPr>
            <w:tcW w:w="1701" w:type="dxa"/>
          </w:tcPr>
          <w:p w:rsidR="00AC4ED8" w:rsidRDefault="00AC4ED8" w:rsidP="000F084B">
            <w:pPr>
              <w:pStyle w:val="ConsPlusNormal"/>
            </w:pPr>
            <w:r>
              <w:t>-51936941,42</w:t>
            </w:r>
          </w:p>
        </w:tc>
        <w:tc>
          <w:tcPr>
            <w:tcW w:w="1588" w:type="dxa"/>
          </w:tcPr>
          <w:p w:rsidR="00AC4ED8" w:rsidRDefault="00AC4ED8" w:rsidP="000F084B">
            <w:pPr>
              <w:pStyle w:val="ConsPlusNormal"/>
            </w:pPr>
            <w:r>
              <w:t>-53339238,85</w:t>
            </w:r>
          </w:p>
        </w:tc>
      </w:tr>
      <w:tr w:rsidR="00AC4ED8" w:rsidTr="00AC4E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AC4ED8" w:rsidRDefault="00AC4ED8" w:rsidP="000F084B">
            <w:pPr>
              <w:pStyle w:val="ConsPlusNormal"/>
            </w:pPr>
            <w:r>
              <w:t>000 01 03 01 00 05 0000 810</w:t>
            </w:r>
          </w:p>
        </w:tc>
        <w:tc>
          <w:tcPr>
            <w:tcW w:w="3181" w:type="dxa"/>
          </w:tcPr>
          <w:p w:rsidR="00AC4ED8" w:rsidRDefault="00AC4ED8" w:rsidP="000F084B">
            <w:pPr>
              <w:pStyle w:val="ConsPlusNormal"/>
            </w:pPr>
            <w: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</w:t>
            </w:r>
          </w:p>
        </w:tc>
        <w:tc>
          <w:tcPr>
            <w:tcW w:w="1701" w:type="dxa"/>
          </w:tcPr>
          <w:p w:rsidR="00AC4ED8" w:rsidRDefault="00AC4ED8" w:rsidP="000F084B">
            <w:pPr>
              <w:pStyle w:val="ConsPlusNormal"/>
            </w:pPr>
            <w:r>
              <w:t>-40666700,00</w:t>
            </w:r>
          </w:p>
        </w:tc>
        <w:tc>
          <w:tcPr>
            <w:tcW w:w="1588" w:type="dxa"/>
          </w:tcPr>
          <w:p w:rsidR="00AC4ED8" w:rsidRDefault="00AC4ED8" w:rsidP="000F084B">
            <w:pPr>
              <w:pStyle w:val="ConsPlusNormal"/>
            </w:pPr>
            <w:r>
              <w:t>-13333250,00</w:t>
            </w:r>
          </w:p>
        </w:tc>
      </w:tr>
      <w:tr w:rsidR="00AC4ED8" w:rsidTr="00AC4E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AC4ED8" w:rsidRDefault="00AC4ED8" w:rsidP="000F084B">
            <w:pPr>
              <w:pStyle w:val="ConsPlusNormal"/>
            </w:pPr>
            <w:r>
              <w:t>000 01 06 00 00 00 0000 000</w:t>
            </w:r>
          </w:p>
        </w:tc>
        <w:tc>
          <w:tcPr>
            <w:tcW w:w="3181" w:type="dxa"/>
          </w:tcPr>
          <w:p w:rsidR="00AC4ED8" w:rsidRDefault="00AC4ED8" w:rsidP="000F084B">
            <w:pPr>
              <w:pStyle w:val="ConsPlusNormal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1701" w:type="dxa"/>
          </w:tcPr>
          <w:p w:rsidR="00AC4ED8" w:rsidRDefault="00AC4ED8" w:rsidP="000F084B">
            <w:pPr>
              <w:pStyle w:val="ConsPlusNormal"/>
            </w:pPr>
            <w:r>
              <w:t>0,00</w:t>
            </w:r>
          </w:p>
        </w:tc>
        <w:tc>
          <w:tcPr>
            <w:tcW w:w="1588" w:type="dxa"/>
          </w:tcPr>
          <w:p w:rsidR="00AC4ED8" w:rsidRDefault="00AC4ED8" w:rsidP="000F084B">
            <w:pPr>
              <w:pStyle w:val="ConsPlusNormal"/>
            </w:pPr>
            <w:r>
              <w:t>0,00</w:t>
            </w:r>
          </w:p>
        </w:tc>
      </w:tr>
      <w:tr w:rsidR="00AC4ED8" w:rsidTr="00AC4E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AC4ED8" w:rsidRDefault="00AC4ED8" w:rsidP="000F084B">
            <w:pPr>
              <w:pStyle w:val="ConsPlusNormal"/>
            </w:pPr>
            <w:r>
              <w:t>000 01 06 05 00 00 0000 000</w:t>
            </w:r>
          </w:p>
        </w:tc>
        <w:tc>
          <w:tcPr>
            <w:tcW w:w="3181" w:type="dxa"/>
          </w:tcPr>
          <w:p w:rsidR="00AC4ED8" w:rsidRDefault="00AC4ED8" w:rsidP="000F084B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</w:tcPr>
          <w:p w:rsidR="00AC4ED8" w:rsidRDefault="00AC4ED8" w:rsidP="000F084B">
            <w:pPr>
              <w:pStyle w:val="ConsPlusNormal"/>
            </w:pPr>
            <w:r>
              <w:t>0,00</w:t>
            </w:r>
          </w:p>
        </w:tc>
        <w:tc>
          <w:tcPr>
            <w:tcW w:w="1588" w:type="dxa"/>
          </w:tcPr>
          <w:p w:rsidR="00AC4ED8" w:rsidRDefault="00AC4ED8" w:rsidP="000F084B">
            <w:pPr>
              <w:pStyle w:val="ConsPlusNormal"/>
            </w:pPr>
            <w:r>
              <w:t>0,00</w:t>
            </w:r>
          </w:p>
        </w:tc>
      </w:tr>
      <w:tr w:rsidR="00AC4ED8" w:rsidTr="00AC4E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AC4ED8" w:rsidRDefault="00AC4ED8" w:rsidP="000F084B">
            <w:pPr>
              <w:pStyle w:val="ConsPlusNormal"/>
            </w:pPr>
            <w:r>
              <w:t>000 01 06 05 00 00 0000 600</w:t>
            </w:r>
          </w:p>
        </w:tc>
        <w:tc>
          <w:tcPr>
            <w:tcW w:w="3181" w:type="dxa"/>
          </w:tcPr>
          <w:p w:rsidR="00AC4ED8" w:rsidRDefault="00AC4ED8" w:rsidP="000F084B">
            <w:pPr>
              <w:pStyle w:val="ConsPlusNormal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</w:tcPr>
          <w:p w:rsidR="00AC4ED8" w:rsidRDefault="00AC4ED8" w:rsidP="000F084B">
            <w:pPr>
              <w:pStyle w:val="ConsPlusNormal"/>
            </w:pPr>
            <w:r>
              <w:t>51936941,42</w:t>
            </w:r>
          </w:p>
        </w:tc>
        <w:tc>
          <w:tcPr>
            <w:tcW w:w="1588" w:type="dxa"/>
          </w:tcPr>
          <w:p w:rsidR="00AC4ED8" w:rsidRDefault="00AC4ED8" w:rsidP="000F084B">
            <w:pPr>
              <w:pStyle w:val="ConsPlusNormal"/>
            </w:pPr>
            <w:r>
              <w:t>53339238,85</w:t>
            </w:r>
          </w:p>
        </w:tc>
      </w:tr>
      <w:tr w:rsidR="00AC4ED8" w:rsidTr="00AC4E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AC4ED8" w:rsidRDefault="00AC4ED8" w:rsidP="000F084B">
            <w:pPr>
              <w:pStyle w:val="ConsPlusNormal"/>
            </w:pPr>
            <w:r>
              <w:t>000 01 06 05 01 05 0000 640</w:t>
            </w:r>
          </w:p>
        </w:tc>
        <w:tc>
          <w:tcPr>
            <w:tcW w:w="3181" w:type="dxa"/>
          </w:tcPr>
          <w:p w:rsidR="00AC4ED8" w:rsidRDefault="00AC4ED8" w:rsidP="000F084B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701" w:type="dxa"/>
          </w:tcPr>
          <w:p w:rsidR="00AC4ED8" w:rsidRDefault="00AC4ED8" w:rsidP="000F084B">
            <w:pPr>
              <w:pStyle w:val="ConsPlusNormal"/>
            </w:pPr>
            <w:r>
              <w:t>51936941,42</w:t>
            </w:r>
          </w:p>
        </w:tc>
        <w:tc>
          <w:tcPr>
            <w:tcW w:w="1588" w:type="dxa"/>
          </w:tcPr>
          <w:p w:rsidR="00AC4ED8" w:rsidRDefault="00AC4ED8" w:rsidP="000F084B">
            <w:pPr>
              <w:pStyle w:val="ConsPlusNormal"/>
            </w:pPr>
            <w:r>
              <w:t>53339238,85</w:t>
            </w:r>
          </w:p>
        </w:tc>
      </w:tr>
      <w:tr w:rsidR="00AC4ED8" w:rsidTr="00AC4E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AC4ED8" w:rsidRDefault="00AC4ED8" w:rsidP="000F084B">
            <w:pPr>
              <w:pStyle w:val="ConsPlusNormal"/>
            </w:pPr>
            <w:r>
              <w:t>000 01 06 05 01 05 0000 640</w:t>
            </w:r>
          </w:p>
        </w:tc>
        <w:tc>
          <w:tcPr>
            <w:tcW w:w="3181" w:type="dxa"/>
          </w:tcPr>
          <w:p w:rsidR="00AC4ED8" w:rsidRDefault="00AC4ED8" w:rsidP="000F084B">
            <w:pPr>
              <w:pStyle w:val="ConsPlusNormal"/>
            </w:pPr>
            <w:r>
              <w:t xml:space="preserve">Возврат бюджетных кредитов, предоставленных юридическим лицам из бюджетов муниципальных районов в валюте Российской Федерации </w:t>
            </w:r>
            <w:r>
              <w:lastRenderedPageBreak/>
              <w:t>(прочие)</w:t>
            </w:r>
          </w:p>
        </w:tc>
        <w:tc>
          <w:tcPr>
            <w:tcW w:w="1701" w:type="dxa"/>
          </w:tcPr>
          <w:p w:rsidR="00AC4ED8" w:rsidRDefault="00AC4ED8" w:rsidP="000F084B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588" w:type="dxa"/>
          </w:tcPr>
          <w:p w:rsidR="00AC4ED8" w:rsidRDefault="00AC4ED8" w:rsidP="000F084B">
            <w:pPr>
              <w:pStyle w:val="ConsPlusNormal"/>
            </w:pPr>
            <w:r>
              <w:t>0,00</w:t>
            </w:r>
          </w:p>
        </w:tc>
      </w:tr>
      <w:tr w:rsidR="00AC4ED8" w:rsidTr="00AC4E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AC4ED8" w:rsidRDefault="00AC4ED8" w:rsidP="000F084B">
            <w:pPr>
              <w:pStyle w:val="ConsPlusNormal"/>
            </w:pPr>
            <w:r>
              <w:lastRenderedPageBreak/>
              <w:t>000 01 06 05 00 00 0000 500</w:t>
            </w:r>
          </w:p>
        </w:tc>
        <w:tc>
          <w:tcPr>
            <w:tcW w:w="3181" w:type="dxa"/>
          </w:tcPr>
          <w:p w:rsidR="00AC4ED8" w:rsidRDefault="00AC4ED8" w:rsidP="000F084B">
            <w:pPr>
              <w:pStyle w:val="ConsPlusNormal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</w:tcPr>
          <w:p w:rsidR="00AC4ED8" w:rsidRDefault="00AC4ED8" w:rsidP="000F084B">
            <w:pPr>
              <w:pStyle w:val="ConsPlusNormal"/>
            </w:pPr>
            <w:r>
              <w:t>-51936941,42</w:t>
            </w:r>
          </w:p>
        </w:tc>
        <w:tc>
          <w:tcPr>
            <w:tcW w:w="1588" w:type="dxa"/>
          </w:tcPr>
          <w:p w:rsidR="00AC4ED8" w:rsidRDefault="00AC4ED8" w:rsidP="000F084B">
            <w:pPr>
              <w:pStyle w:val="ConsPlusNormal"/>
            </w:pPr>
            <w:r>
              <w:t>-53339238,85</w:t>
            </w:r>
          </w:p>
        </w:tc>
      </w:tr>
      <w:tr w:rsidR="00AC4ED8" w:rsidTr="00AC4E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AC4ED8" w:rsidRDefault="00AC4ED8" w:rsidP="000F084B">
            <w:pPr>
              <w:pStyle w:val="ConsPlusNormal"/>
            </w:pPr>
            <w:r>
              <w:t>000 01 06 05 01 05 0000 540</w:t>
            </w:r>
          </w:p>
        </w:tc>
        <w:tc>
          <w:tcPr>
            <w:tcW w:w="3181" w:type="dxa"/>
          </w:tcPr>
          <w:p w:rsidR="00AC4ED8" w:rsidRDefault="00AC4ED8" w:rsidP="000F084B">
            <w:pPr>
              <w:pStyle w:val="ConsPlusNormal"/>
            </w:pPr>
            <w: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701" w:type="dxa"/>
          </w:tcPr>
          <w:p w:rsidR="00AC4ED8" w:rsidRDefault="00AC4ED8" w:rsidP="000F084B">
            <w:pPr>
              <w:pStyle w:val="ConsPlusNormal"/>
            </w:pPr>
            <w:r>
              <w:t>-51936941,42</w:t>
            </w:r>
          </w:p>
        </w:tc>
        <w:tc>
          <w:tcPr>
            <w:tcW w:w="1588" w:type="dxa"/>
          </w:tcPr>
          <w:p w:rsidR="00AC4ED8" w:rsidRDefault="00AC4ED8" w:rsidP="000F084B">
            <w:pPr>
              <w:pStyle w:val="ConsPlusNormal"/>
            </w:pPr>
            <w:r>
              <w:t>-53339238,85</w:t>
            </w:r>
          </w:p>
        </w:tc>
      </w:tr>
      <w:tr w:rsidR="00AC4ED8" w:rsidTr="00AC4E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AC4ED8" w:rsidRDefault="00AC4ED8" w:rsidP="000F084B">
            <w:pPr>
              <w:pStyle w:val="ConsPlusNormal"/>
            </w:pPr>
            <w:r>
              <w:t>000 01 05 00 00 00 0000 000</w:t>
            </w:r>
          </w:p>
        </w:tc>
        <w:tc>
          <w:tcPr>
            <w:tcW w:w="3181" w:type="dxa"/>
          </w:tcPr>
          <w:p w:rsidR="00AC4ED8" w:rsidRDefault="00AC4ED8" w:rsidP="000F084B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</w:tcPr>
          <w:p w:rsidR="00AC4ED8" w:rsidRDefault="00AC4ED8" w:rsidP="000F084B">
            <w:pPr>
              <w:pStyle w:val="ConsPlusNormal"/>
            </w:pPr>
            <w:r>
              <w:t>0,00</w:t>
            </w:r>
          </w:p>
        </w:tc>
        <w:tc>
          <w:tcPr>
            <w:tcW w:w="1588" w:type="dxa"/>
          </w:tcPr>
          <w:p w:rsidR="00AC4ED8" w:rsidRDefault="00AC4ED8" w:rsidP="000F084B">
            <w:pPr>
              <w:pStyle w:val="ConsPlusNormal"/>
            </w:pPr>
            <w:r>
              <w:t>0,00</w:t>
            </w:r>
          </w:p>
        </w:tc>
      </w:tr>
      <w:tr w:rsidR="00AC4ED8" w:rsidTr="00AC4E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AC4ED8" w:rsidRDefault="00AC4ED8" w:rsidP="000F084B">
            <w:pPr>
              <w:pStyle w:val="ConsPlusNormal"/>
            </w:pPr>
            <w:r>
              <w:t>000 01 05 02 01 05 0000 510</w:t>
            </w:r>
          </w:p>
        </w:tc>
        <w:tc>
          <w:tcPr>
            <w:tcW w:w="3181" w:type="dxa"/>
          </w:tcPr>
          <w:p w:rsidR="00AC4ED8" w:rsidRDefault="00AC4ED8" w:rsidP="000F084B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01" w:type="dxa"/>
          </w:tcPr>
          <w:p w:rsidR="00AC4ED8" w:rsidRDefault="00AC4ED8" w:rsidP="000F084B">
            <w:pPr>
              <w:pStyle w:val="ConsPlusNormal"/>
            </w:pPr>
            <w:r>
              <w:t>-5860459683,68</w:t>
            </w:r>
          </w:p>
        </w:tc>
        <w:tc>
          <w:tcPr>
            <w:tcW w:w="1588" w:type="dxa"/>
          </w:tcPr>
          <w:p w:rsidR="00AC4ED8" w:rsidRDefault="00AC4ED8" w:rsidP="000F084B">
            <w:pPr>
              <w:pStyle w:val="ConsPlusNormal"/>
            </w:pPr>
            <w:r>
              <w:t>-5700381200,74</w:t>
            </w:r>
          </w:p>
        </w:tc>
      </w:tr>
      <w:tr w:rsidR="00AC4ED8" w:rsidTr="00AC4E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AC4ED8" w:rsidRDefault="00AC4ED8" w:rsidP="000F084B">
            <w:pPr>
              <w:pStyle w:val="ConsPlusNormal"/>
            </w:pPr>
            <w:r>
              <w:t>000 01 05 02 01 05 0000 610</w:t>
            </w:r>
          </w:p>
        </w:tc>
        <w:tc>
          <w:tcPr>
            <w:tcW w:w="3181" w:type="dxa"/>
          </w:tcPr>
          <w:p w:rsidR="00AC4ED8" w:rsidRDefault="00AC4ED8" w:rsidP="000F084B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</w:tcPr>
          <w:p w:rsidR="00AC4ED8" w:rsidRDefault="00AC4ED8" w:rsidP="000F084B">
            <w:pPr>
              <w:pStyle w:val="ConsPlusNormal"/>
            </w:pPr>
            <w:r>
              <w:t>5860459683,68</w:t>
            </w:r>
          </w:p>
        </w:tc>
        <w:tc>
          <w:tcPr>
            <w:tcW w:w="1588" w:type="dxa"/>
          </w:tcPr>
          <w:p w:rsidR="00AC4ED8" w:rsidRDefault="00AC4ED8" w:rsidP="000F084B">
            <w:pPr>
              <w:pStyle w:val="ConsPlusNormal"/>
            </w:pPr>
            <w:r>
              <w:t>5700381200,74</w:t>
            </w:r>
          </w:p>
        </w:tc>
      </w:tr>
      <w:tr w:rsidR="00AC4ED8" w:rsidTr="00AC4E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AC4ED8" w:rsidRDefault="00AC4ED8" w:rsidP="000F084B">
            <w:pPr>
              <w:pStyle w:val="ConsPlusNormal"/>
            </w:pPr>
          </w:p>
        </w:tc>
        <w:tc>
          <w:tcPr>
            <w:tcW w:w="3181" w:type="dxa"/>
          </w:tcPr>
          <w:p w:rsidR="00AC4ED8" w:rsidRDefault="00AC4ED8" w:rsidP="000F084B">
            <w:pPr>
              <w:pStyle w:val="ConsPlusNormal"/>
            </w:pPr>
            <w:r>
              <w:t>Всего источников внутреннего финансирования дефицита бюджета</w:t>
            </w:r>
          </w:p>
        </w:tc>
        <w:tc>
          <w:tcPr>
            <w:tcW w:w="1701" w:type="dxa"/>
          </w:tcPr>
          <w:p w:rsidR="00AC4ED8" w:rsidRDefault="00AC4ED8" w:rsidP="000F084B">
            <w:pPr>
              <w:pStyle w:val="ConsPlusNormal"/>
            </w:pPr>
            <w:r>
              <w:t>-40666700,00</w:t>
            </w:r>
          </w:p>
        </w:tc>
        <w:tc>
          <w:tcPr>
            <w:tcW w:w="1588" w:type="dxa"/>
          </w:tcPr>
          <w:p w:rsidR="00AC4ED8" w:rsidRDefault="00AC4ED8" w:rsidP="000F084B">
            <w:pPr>
              <w:pStyle w:val="ConsPlusNormal"/>
            </w:pPr>
            <w:r>
              <w:t>-13333250,00</w:t>
            </w:r>
          </w:p>
        </w:tc>
      </w:tr>
    </w:tbl>
    <w:p w:rsidR="00AC4ED8" w:rsidRDefault="00AC4ED8" w:rsidP="00AC4ED8">
      <w:pPr>
        <w:pStyle w:val="ConsPlusNormal"/>
        <w:ind w:firstLine="540"/>
        <w:jc w:val="both"/>
      </w:pPr>
    </w:p>
    <w:p w:rsidR="00AC4ED8" w:rsidRDefault="00AC4ED8" w:rsidP="00AC4ED8"/>
    <w:p w:rsidR="00F0724A" w:rsidRDefault="00F0724A"/>
    <w:sectPr w:rsidR="00F0724A" w:rsidSect="00AC4ED8">
      <w:pgSz w:w="11905" w:h="16838"/>
      <w:pgMar w:top="1134" w:right="850" w:bottom="1134" w:left="1701" w:header="0" w:footer="0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891"/>
    <w:rsid w:val="000C38CF"/>
    <w:rsid w:val="00AC4ED8"/>
    <w:rsid w:val="00B3089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E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4ED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C4ED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E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4ED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C4ED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2025-02-12T06:11:00Z</dcterms:created>
  <dcterms:modified xsi:type="dcterms:W3CDTF">2025-02-12T06:48:00Z</dcterms:modified>
</cp:coreProperties>
</file>